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Opportunities: Board of Directors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Friends Of The Orphans Canada</w:t>
      </w:r>
      <w:r w:rsidDel="00000000" w:rsidR="00000000" w:rsidRPr="00000000">
        <w:rPr>
          <w:sz w:val="20"/>
          <w:szCs w:val="20"/>
          <w:rtl w:val="0"/>
        </w:rPr>
        <w:t xml:space="preserve"> is currently inviting expressions of interest for its Board of Directors. Nominations are reviewed on an ongoing basis, with appointments confirmed annually.</w:t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are not simply building a board.</w:t>
        <w:br w:type="textWrapping"/>
        <w:t xml:space="preserve">We are building a group of individuals who can help shape what Friends Of The Orphans Canada becomes next.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Our Board is composed of a small number of committed leaders who bring a range of perspectives across business, philanthropy, community leadership, and creative problem-solving. Members serve in a voluntary capacity and receive no remuneration.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 look for individuals who: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Bring credibility in their field and the ability to influence beyond it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Think strategically and act with generosity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 doors, to partnerships, funding, and new possibilities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Care deeply about creating long-term impact for children and communities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are intentional about building a Board that reflects diverse lived experiences, perspectives, and networks, recognizing that better representation leads to stronger decisions and broader impact.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members are elected annually and typically serve renewable one-year terms, with a maximum term length to ensure both continuity and fresh perspective.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Role of the Board</w:t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Board of Directors is responsible for guiding the long-term direction and sustainability of Friends Of The Orphans Canada. 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This includes: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Setting strategic priorities and growth direction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Providing governance and financial oversight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Supporting fundraising and partnership development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Acting as ambassadors for the organization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Expanding the organization’s reach, visibility, and influence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is an active role.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members are expected to contribute time, perspective, and network, participating in meetings, </w:t>
        <w:br w:type="textWrapping"/>
        <w:t xml:space="preserve">key initiatives, and moments that move the organization forward.</w:t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How to Apply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welcome both self-nominations and referrals.</w:t>
        <w:br w:type="textWrapping"/>
        <w:t xml:space="preserve">Submissions should include: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name and contact information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short bio or resume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brief note outlining your interest in joining the Friends of the Orphans Canada Board</w:t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nominating someone else, please confirm their interest prior to submission.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Applications can be submitted via: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rPr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Application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rPr>
          <w:rFonts w:ascii="Rethink Sans" w:cs="Rethink Sans" w:eastAsia="Rethink Sans" w:hAnsi="Rethink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rPr>
          <w:rFonts w:ascii="Rethink Sans" w:cs="Rethink Sans" w:eastAsia="Rethink Sans" w:hAnsi="Rethink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="240" w:lineRule="auto"/>
        <w:rPr>
          <w:rFonts w:ascii="Syne" w:cs="Syne" w:eastAsia="Syne" w:hAnsi="Syne"/>
          <w:b w:val="1"/>
          <w:bCs w:val="1"/>
          <w:color w:val="2425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yne">
    <w:embedRegular w:fontKey="{00000000-0000-0000-0000-000000000000}" r:id="rId1" w:subsetted="0"/>
    <w:embedBold w:fontKey="{00000000-0000-0000-0000-000000000000}" r:id="rId2" w:subsetted="0"/>
  </w:font>
  <w:font w:name="Rethink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.jotform.com/26089773875627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yne-regular.ttf"/><Relationship Id="rId2" Type="http://schemas.openxmlformats.org/officeDocument/2006/relationships/font" Target="fonts/Syne-bold.ttf"/><Relationship Id="rId3" Type="http://schemas.openxmlformats.org/officeDocument/2006/relationships/font" Target="fonts/RethinkSans-regular.ttf"/><Relationship Id="rId4" Type="http://schemas.openxmlformats.org/officeDocument/2006/relationships/font" Target="fonts/RethinkSans-bold.ttf"/><Relationship Id="rId5" Type="http://schemas.openxmlformats.org/officeDocument/2006/relationships/font" Target="fonts/RethinkSans-italic.ttf"/><Relationship Id="rId6" Type="http://schemas.openxmlformats.org/officeDocument/2006/relationships/font" Target="fonts/Rethin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